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документов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отчуждения доли жилого помещения, принадлежащего несовершеннолетнему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 об отчуждении доли, принадлежащей ребенку</w:t>
      </w:r>
    </w:p>
    <w:p>
      <w:pPr>
        <w:ind w:left="360"/>
        <w:jc w:val="both"/>
        <w:rPr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самого несовершеннолетнего, если ему исполнилось 14 лет, о разрешении отчуждения </w:t>
      </w:r>
    </w:p>
    <w:p>
      <w:pPr>
        <w:jc w:val="both"/>
        <w:rPr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Копии правоустанавливающих документов (договор и свидетельство о государственной </w:t>
      </w:r>
      <w:proofErr w:type="gramStart"/>
      <w:r>
        <w:rPr>
          <w:sz w:val="28"/>
          <w:szCs w:val="28"/>
        </w:rPr>
        <w:t>регистрации  права</w:t>
      </w:r>
      <w:proofErr w:type="gramEnd"/>
      <w:r>
        <w:rPr>
          <w:sz w:val="28"/>
          <w:szCs w:val="28"/>
        </w:rPr>
        <w:t>)</w:t>
      </w:r>
    </w:p>
    <w:p>
      <w:pPr>
        <w:pStyle w:val="a3"/>
        <w:rPr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объекта или выписка из ЕГРП</w:t>
      </w:r>
    </w:p>
    <w:p>
      <w:pPr>
        <w:ind w:left="360"/>
        <w:jc w:val="both"/>
        <w:rPr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жилого помещения (справка ф.7)</w:t>
      </w:r>
    </w:p>
    <w:p>
      <w:pPr>
        <w:ind w:left="360"/>
        <w:jc w:val="both"/>
        <w:rPr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ф-9 о регистрации по продаваемой квартире </w:t>
      </w:r>
    </w:p>
    <w:p>
      <w:pPr>
        <w:jc w:val="both"/>
        <w:rPr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</w:t>
      </w:r>
    </w:p>
    <w:p>
      <w:pPr>
        <w:pStyle w:val="a3"/>
        <w:rPr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паспортов родителей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 по встречной сделке:</w:t>
      </w:r>
    </w:p>
    <w:p>
      <w:pPr>
        <w:ind w:left="360"/>
        <w:jc w:val="both"/>
        <w:rPr>
          <w:sz w:val="28"/>
          <w:szCs w:val="28"/>
        </w:rPr>
      </w:pPr>
    </w:p>
    <w:p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 собственников о готовности продать жилье семье с несовершеннолетним</w:t>
      </w:r>
    </w:p>
    <w:p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правоустанавливающих документов</w:t>
      </w:r>
    </w:p>
    <w:p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объекта или выписка из ЕГРП</w:t>
      </w:r>
      <w:bookmarkStart w:id="0" w:name="_GoBack"/>
      <w:bookmarkEnd w:id="0"/>
    </w:p>
    <w:p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ф-9 о регистрации по приобретаемой квартире</w:t>
      </w:r>
    </w:p>
    <w:p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жилого помещения (справка ф.7)</w:t>
      </w:r>
    </w:p>
    <w:p>
      <w:pPr>
        <w:ind w:left="360"/>
        <w:jc w:val="both"/>
        <w:rPr>
          <w:sz w:val="28"/>
          <w:szCs w:val="28"/>
        </w:rPr>
      </w:pPr>
    </w:p>
    <w:p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в необходимых случаях предоставляются: кадастровая стоимость жилого помещения, документы, подтверждающие отсутствие второго родителя; при расхождениях фамилий – подтверждение их перемены; акты обследования жилищно-бытовых условий с заключением о возможности проживания несовершеннолетних в приобретаемом жилье.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3633"/>
    <w:multiLevelType w:val="hybridMultilevel"/>
    <w:tmpl w:val="DECE3A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E5476D"/>
    <w:multiLevelType w:val="hybridMultilevel"/>
    <w:tmpl w:val="B472E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4E29D-06C6-4060-969D-CC2EEEE7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района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(опека)</dc:creator>
  <cp:keywords/>
  <dc:description/>
  <cp:lastModifiedBy>Semenova</cp:lastModifiedBy>
  <cp:revision>7</cp:revision>
  <dcterms:created xsi:type="dcterms:W3CDTF">2010-05-12T05:44:00Z</dcterms:created>
  <dcterms:modified xsi:type="dcterms:W3CDTF">2019-04-16T10:26:00Z</dcterms:modified>
</cp:coreProperties>
</file>